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25" w:rsidRDefault="00101E25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01E25" w:rsidRDefault="00101E25">
      <w:pPr>
        <w:pStyle w:val="ConsPlusNormal"/>
        <w:jc w:val="both"/>
        <w:outlineLvl w:val="0"/>
      </w:pPr>
    </w:p>
    <w:p w:rsidR="00101E25" w:rsidRDefault="00101E25">
      <w:pPr>
        <w:pStyle w:val="ConsPlusNormal"/>
        <w:outlineLvl w:val="0"/>
      </w:pPr>
      <w:r>
        <w:t>Зарегистрировано в Минюсте России 30 мая 2025 г. N 82451</w:t>
      </w:r>
    </w:p>
    <w:p w:rsidR="00101E25" w:rsidRDefault="00101E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1E25" w:rsidRDefault="00101E25">
      <w:pPr>
        <w:pStyle w:val="ConsPlusNormal"/>
      </w:pPr>
    </w:p>
    <w:p w:rsidR="00101E25" w:rsidRDefault="00101E25">
      <w:pPr>
        <w:pStyle w:val="ConsPlusTitle"/>
        <w:jc w:val="center"/>
      </w:pPr>
      <w:r>
        <w:t>МИНИСТЕРСТВО СТРОИТЕЛЬСТВА И ЖИЛИЩНО-КОММУНАЛЬНОГО</w:t>
      </w:r>
    </w:p>
    <w:p w:rsidR="00101E25" w:rsidRDefault="00101E25">
      <w:pPr>
        <w:pStyle w:val="ConsPlusTitle"/>
        <w:jc w:val="center"/>
      </w:pPr>
      <w:r>
        <w:t>ХОЗЯЙСТВА РОССИЙСКОЙ ФЕДЕРАЦИИ</w:t>
      </w:r>
    </w:p>
    <w:p w:rsidR="00101E25" w:rsidRDefault="00101E25">
      <w:pPr>
        <w:pStyle w:val="ConsPlusTitle"/>
        <w:jc w:val="center"/>
      </w:pPr>
    </w:p>
    <w:p w:rsidR="00101E25" w:rsidRDefault="00101E25">
      <w:pPr>
        <w:pStyle w:val="ConsPlusTitle"/>
        <w:jc w:val="center"/>
      </w:pPr>
      <w:r>
        <w:t>ПРИКАЗ</w:t>
      </w:r>
    </w:p>
    <w:p w:rsidR="00101E25" w:rsidRDefault="00101E25">
      <w:pPr>
        <w:pStyle w:val="ConsPlusTitle"/>
        <w:jc w:val="center"/>
      </w:pPr>
      <w:r>
        <w:t>от 30 апреля 2025 г. N 266/</w:t>
      </w:r>
      <w:proofErr w:type="spellStart"/>
      <w:proofErr w:type="gramStart"/>
      <w:r>
        <w:t>пр</w:t>
      </w:r>
      <w:proofErr w:type="spellEnd"/>
      <w:proofErr w:type="gramEnd"/>
    </w:p>
    <w:p w:rsidR="00101E25" w:rsidRDefault="00101E25">
      <w:pPr>
        <w:pStyle w:val="ConsPlusTitle"/>
        <w:jc w:val="center"/>
      </w:pPr>
    </w:p>
    <w:p w:rsidR="00101E25" w:rsidRDefault="00101E25">
      <w:pPr>
        <w:pStyle w:val="ConsPlusTitle"/>
        <w:jc w:val="center"/>
      </w:pPr>
      <w:r>
        <w:t>ОБ УТВЕРЖДЕНИИ ТРЕБОВАНИЙ</w:t>
      </w:r>
    </w:p>
    <w:p w:rsidR="00101E25" w:rsidRDefault="00101E25">
      <w:pPr>
        <w:pStyle w:val="ConsPlusTitle"/>
        <w:jc w:val="center"/>
      </w:pPr>
      <w:r>
        <w:t>К ОФОРМЛЕНИЮ ПРОТОКОЛА ОБЩЕГО СОБРАНИЯ СОБСТВЕННИКОВ</w:t>
      </w:r>
    </w:p>
    <w:p w:rsidR="00101E25" w:rsidRDefault="00101E25">
      <w:pPr>
        <w:pStyle w:val="ConsPlusTitle"/>
        <w:jc w:val="center"/>
      </w:pPr>
      <w:r>
        <w:t>ПОМЕЩЕНИЙ В МНОГОКВАРТИРНОМ ДОМЕ И ПОРЯДКА НАПРАВЛЕНИЯ</w:t>
      </w:r>
    </w:p>
    <w:p w:rsidR="00101E25" w:rsidRDefault="00101E25">
      <w:pPr>
        <w:pStyle w:val="ConsPlusTitle"/>
        <w:jc w:val="center"/>
      </w:pPr>
      <w:r>
        <w:t>ПОДЛИННИКОВ РЕШЕНИЙ И ПРОТОКОЛА ОБЩЕГО СОБРАНИЯ</w:t>
      </w:r>
    </w:p>
    <w:p w:rsidR="00101E25" w:rsidRDefault="00101E25">
      <w:pPr>
        <w:pStyle w:val="ConsPlusTitle"/>
        <w:jc w:val="center"/>
      </w:pPr>
      <w:r>
        <w:t>СОБСТВЕННИКОВ ПОМЕЩЕНИЙ В МНОГОКВАРТИРНОМ ДОМЕ</w:t>
      </w:r>
    </w:p>
    <w:p w:rsidR="00101E25" w:rsidRDefault="00101E25">
      <w:pPr>
        <w:pStyle w:val="ConsPlusTitle"/>
        <w:jc w:val="center"/>
      </w:pPr>
      <w:r>
        <w:t>В УПОЛНОМОЧЕННЫЙ ИСПОЛНИТЕЛЬНЫЙ ОРГАН СУБЪЕКТА</w:t>
      </w:r>
    </w:p>
    <w:p w:rsidR="00101E25" w:rsidRDefault="00101E25">
      <w:pPr>
        <w:pStyle w:val="ConsPlusTitle"/>
        <w:jc w:val="center"/>
      </w:pPr>
      <w:r>
        <w:t xml:space="preserve">РОССИЙСКОЙ ФЕДЕРАЦИИ, </w:t>
      </w:r>
      <w:proofErr w:type="gramStart"/>
      <w:r>
        <w:t>ОСУЩЕСТВЛЯЮЩИЙ</w:t>
      </w:r>
      <w:proofErr w:type="gramEnd"/>
    </w:p>
    <w:p w:rsidR="00101E25" w:rsidRDefault="00101E25">
      <w:pPr>
        <w:pStyle w:val="ConsPlusTitle"/>
        <w:jc w:val="center"/>
      </w:pPr>
      <w:r>
        <w:t>ГОСУДАРСТВЕННЫЙ ЖИЛИЩНЫЙ НАДЗОР</w:t>
      </w:r>
    </w:p>
    <w:p w:rsidR="00101E25" w:rsidRDefault="00101E25">
      <w:pPr>
        <w:pStyle w:val="ConsPlusNormal"/>
        <w:jc w:val="center"/>
      </w:pPr>
    </w:p>
    <w:p w:rsidR="00101E25" w:rsidRDefault="00101E2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частями 1</w:t>
        </w:r>
      </w:hyperlink>
      <w:r>
        <w:t xml:space="preserve">, </w:t>
      </w:r>
      <w:hyperlink r:id="rId8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Федерации, </w:t>
      </w:r>
      <w:hyperlink r:id="rId9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1. Утвердить: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а) </w:t>
      </w:r>
      <w:hyperlink w:anchor="P41">
        <w:r>
          <w:rPr>
            <w:color w:val="0000FF"/>
          </w:rPr>
          <w:t>Требования</w:t>
        </w:r>
      </w:hyperlink>
      <w:r>
        <w:t xml:space="preserve"> к оформлению протокола общего собрания собственников помещений в многоквартирном доме согласно приложению N 1 к настоящему приказу;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б) </w:t>
      </w:r>
      <w:hyperlink w:anchor="P135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надзор, согласно приложению N 2 к настоящему приказу.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28 января 2019 г. N 44/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</w:t>
      </w:r>
      <w:proofErr w:type="gramStart"/>
      <w:r>
        <w:t>Федерации 21 февраля 2019 г., регистрационный N 53863);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16 сентября 2022 г. N 752/</w:t>
      </w:r>
      <w:proofErr w:type="spellStart"/>
      <w:proofErr w:type="gramStart"/>
      <w:r>
        <w:t>пр</w:t>
      </w:r>
      <w:proofErr w:type="spellEnd"/>
      <w:proofErr w:type="gramEnd"/>
      <w:r>
        <w:t xml:space="preserve"> "О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</w:t>
      </w:r>
      <w:proofErr w:type="spellStart"/>
      <w:proofErr w:type="gramStart"/>
      <w:r>
        <w:t>пр</w:t>
      </w:r>
      <w:proofErr w:type="spellEnd"/>
      <w:proofErr w:type="gramEnd"/>
      <w:r>
        <w:t>" (зарегистрирован Министерством юстиции Российской Федерации 28 октября 2022 г., регистрационный N 70741).</w:t>
      </w:r>
    </w:p>
    <w:p w:rsidR="00101E25" w:rsidRPr="00385456" w:rsidRDefault="00101E25">
      <w:pPr>
        <w:pStyle w:val="ConsPlusNormal"/>
        <w:spacing w:before="220"/>
        <w:ind w:firstLine="540"/>
        <w:jc w:val="both"/>
        <w:rPr>
          <w:b/>
          <w:u w:val="single"/>
        </w:rPr>
      </w:pPr>
      <w:r w:rsidRPr="00385456">
        <w:rPr>
          <w:b/>
          <w:u w:val="single"/>
        </w:rPr>
        <w:t>3. Настоящий приказ вступает в силу с 1 сентября 2025 г. и действует до 1 сентября 2031 г.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jc w:val="right"/>
      </w:pPr>
      <w:r>
        <w:t>Министр</w:t>
      </w:r>
    </w:p>
    <w:p w:rsidR="00101E25" w:rsidRDefault="00101E25">
      <w:pPr>
        <w:pStyle w:val="ConsPlusNormal"/>
        <w:jc w:val="right"/>
      </w:pPr>
      <w:r>
        <w:t>И.Э.ФАЙЗУЛЛИН</w:t>
      </w:r>
    </w:p>
    <w:p w:rsidR="00101E25" w:rsidRDefault="00101E25">
      <w:pPr>
        <w:pStyle w:val="ConsPlusNormal"/>
        <w:jc w:val="right"/>
        <w:outlineLvl w:val="0"/>
      </w:pPr>
      <w:r>
        <w:lastRenderedPageBreak/>
        <w:t>Приложение N 1</w:t>
      </w:r>
    </w:p>
    <w:p w:rsidR="00101E25" w:rsidRDefault="00101E25">
      <w:pPr>
        <w:pStyle w:val="ConsPlusNormal"/>
        <w:jc w:val="right"/>
      </w:pPr>
      <w:r>
        <w:t>к приказу Министерства строительства</w:t>
      </w:r>
    </w:p>
    <w:p w:rsidR="00101E25" w:rsidRDefault="00101E25">
      <w:pPr>
        <w:pStyle w:val="ConsPlusNormal"/>
        <w:jc w:val="right"/>
      </w:pPr>
      <w:r>
        <w:t>и жилищно-коммунального хозяйства</w:t>
      </w:r>
    </w:p>
    <w:p w:rsidR="00101E25" w:rsidRDefault="00101E25">
      <w:pPr>
        <w:pStyle w:val="ConsPlusNormal"/>
        <w:jc w:val="right"/>
      </w:pPr>
      <w:r>
        <w:t>Российской Федерации</w:t>
      </w:r>
    </w:p>
    <w:p w:rsidR="00101E25" w:rsidRDefault="00101E25">
      <w:pPr>
        <w:pStyle w:val="ConsPlusNormal"/>
        <w:jc w:val="right"/>
      </w:pPr>
      <w:r>
        <w:t>от 30 апреля 2025 г. N 266/</w:t>
      </w:r>
      <w:proofErr w:type="spellStart"/>
      <w:proofErr w:type="gramStart"/>
      <w:r>
        <w:t>пр</w:t>
      </w:r>
      <w:proofErr w:type="spellEnd"/>
      <w:proofErr w:type="gramEnd"/>
    </w:p>
    <w:p w:rsidR="00101E25" w:rsidRDefault="00101E25">
      <w:pPr>
        <w:pStyle w:val="ConsPlusNormal"/>
        <w:jc w:val="center"/>
      </w:pPr>
    </w:p>
    <w:p w:rsidR="00101E25" w:rsidRDefault="00101E25">
      <w:pPr>
        <w:pStyle w:val="ConsPlusTitle"/>
        <w:jc w:val="center"/>
      </w:pPr>
      <w:bookmarkStart w:id="0" w:name="P41"/>
      <w:bookmarkEnd w:id="0"/>
      <w:r>
        <w:t>ТРЕБОВАНИЯ</w:t>
      </w:r>
    </w:p>
    <w:p w:rsidR="00101E25" w:rsidRDefault="00101E25">
      <w:pPr>
        <w:pStyle w:val="ConsPlusTitle"/>
        <w:jc w:val="center"/>
      </w:pPr>
      <w:r>
        <w:t>К ОФОРМЛЕНИЮ ПРОТОКОЛА ОБЩЕГО СОБРАНИЯ СОБСТВЕННИКОВ</w:t>
      </w:r>
    </w:p>
    <w:p w:rsidR="00101E25" w:rsidRDefault="00101E25">
      <w:pPr>
        <w:pStyle w:val="ConsPlusTitle"/>
        <w:jc w:val="center"/>
      </w:pPr>
      <w:r>
        <w:t>ПОМЕЩЕНИЙ В МНОГОКВАРТИРНОМ ДОМЕ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Title"/>
        <w:jc w:val="center"/>
        <w:outlineLvl w:val="1"/>
      </w:pPr>
      <w:r>
        <w:t>I. Общие положения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hyperlink r:id="rId12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Федерации, протокол общего собрания оформляется в письменной форме в сроки, установленные</w:t>
      </w:r>
      <w:proofErr w:type="gramEnd"/>
      <w:r>
        <w:t xml:space="preserve"> общим собранием, но не позднее чем через десять календарных дней </w:t>
      </w:r>
      <w:proofErr w:type="gramStart"/>
      <w:r>
        <w:t>с даты проведения</w:t>
      </w:r>
      <w:proofErr w:type="gramEnd"/>
      <w:r>
        <w:t xml:space="preserve"> общего собрания.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  <w:r>
        <w:t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3. Протокол общего собрания должен содержать следующие сведения: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а) наименование;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б) дата и номер протокола общего собрания;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в) место проведения общего собрания, а также дата и время начала и окончания голосования (продолжительность голосования);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г) заголовок к содержательной части протокола общего собрания;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содержательная часть протокола общего собрания;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hyperlink r:id="rId14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 подписывается всеми собственниками помещений в многоквартирном доме, проголосовавшими за принятие таких решений.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Пункт 21</w:t>
        </w:r>
      </w:hyperlink>
      <w:r>
        <w:t xml:space="preserve">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ней, утвержденный приказом </w:t>
      </w:r>
      <w:proofErr w:type="spellStart"/>
      <w:r>
        <w:t>Минкомсвязи</w:t>
      </w:r>
      <w:proofErr w:type="spellEnd"/>
      <w:r>
        <w:t xml:space="preserve"> России и Минстроя России от 28 декабря 2015 г. N 589/944/</w:t>
      </w:r>
      <w:proofErr w:type="spellStart"/>
      <w:proofErr w:type="gramStart"/>
      <w:r>
        <w:t>пр</w:t>
      </w:r>
      <w:proofErr w:type="spellEnd"/>
      <w:proofErr w:type="gramEnd"/>
      <w:r>
        <w:t xml:space="preserve"> (зарегистрирован Минюстом России 19 февраля 2016 г., регистрационный N 41149).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:rsidR="00101E25" w:rsidRDefault="00101E25">
      <w:pPr>
        <w:pStyle w:val="ConsPlusTitle"/>
        <w:jc w:val="center"/>
      </w:pPr>
      <w:r>
        <w:t>общего собрания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  <w:r>
        <w:t>5. Наименование должно содержать слова "Протокол общего собрания собственников помещений в многоквартирном доме".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6. В качестве даты протокола общего собрания указывается дата подведения итогов общего собрания (окончания подсчета голосов собственников помещений в многоквартирном доме).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hyperlink r:id="rId16">
        <w:r>
          <w:rPr>
            <w:color w:val="0000FF"/>
          </w:rPr>
          <w:t>частью 4 статьи 45</w:t>
        </w:r>
      </w:hyperlink>
      <w:r>
        <w:t xml:space="preserve">, </w:t>
      </w:r>
      <w:hyperlink r:id="rId17">
        <w:r>
          <w:rPr>
            <w:color w:val="0000FF"/>
          </w:rPr>
          <w:t>частями 2</w:t>
        </w:r>
      </w:hyperlink>
      <w:r>
        <w:t xml:space="preserve"> и </w:t>
      </w:r>
      <w:hyperlink r:id="rId18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соответствующего требованиям </w:t>
      </w:r>
      <w:hyperlink r:id="rId19">
        <w:r>
          <w:rPr>
            <w:color w:val="0000FF"/>
          </w:rPr>
          <w:t>части 5 статьи 45</w:t>
        </w:r>
      </w:hyperlink>
      <w:r>
        <w:t xml:space="preserve">, </w:t>
      </w:r>
      <w:hyperlink r:id="rId20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</w:t>
      </w:r>
      <w:proofErr w:type="gramEnd"/>
      <w:r>
        <w:t xml:space="preserve"> собрания).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</w:t>
      </w:r>
      <w:proofErr w:type="spellStart"/>
      <w:r>
        <w:t>очно-заочной</w:t>
      </w:r>
      <w:proofErr w:type="spellEnd"/>
      <w:r>
        <w:t xml:space="preserve"> или заочной форме (опросным путем). В случае проведения общего собрания с использованием системы в качестве места проведения общего собрания указывается адрес многоквартирного дома, по которому проводилось общее собрание.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соответствовать адресу, дате и времени начала и окончания голосования (продолжительность голосования), </w:t>
      </w:r>
      <w:proofErr w:type="gramStart"/>
      <w:r>
        <w:t>указанным</w:t>
      </w:r>
      <w:proofErr w:type="gramEnd"/>
      <w:r>
        <w:t xml:space="preserve"> в сообщении о проведении общего собрания.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(опросным путем или с использованием системы), </w:t>
      </w:r>
      <w:proofErr w:type="spellStart"/>
      <w:r>
        <w:t>очно-заочное</w:t>
      </w:r>
      <w:proofErr w:type="spellEnd"/>
      <w:r>
        <w:t xml:space="preserve"> голосование).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11. Содержательная часть протокола общего собрания должна состоять из двух частей - </w:t>
      </w:r>
      <w:proofErr w:type="gramStart"/>
      <w:r>
        <w:t>вводной</w:t>
      </w:r>
      <w:proofErr w:type="gramEnd"/>
      <w:r>
        <w:t xml:space="preserve"> и основной.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а) об инициаторе общего собрания: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 xml:space="preserve"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</w:t>
      </w:r>
      <w:r>
        <w:lastRenderedPageBreak/>
        <w:t>телефона, сайт в информационно-телекоммуникационной сети "Интернет" (при наличии);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>б) об администраторе общего собрания (данные включаются в случае проведения общего собрания с использованием системы):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отчество (при наличии), номер принадлежащего ему на праве собственности помещения в многоквартирном доме (при наличии), номер и дата государственной </w:t>
      </w:r>
      <w:proofErr w:type="gramStart"/>
      <w:r>
        <w:t>регистрации</w:t>
      </w:r>
      <w:proofErr w:type="gramEnd"/>
      <w:r>
        <w:t xml:space="preserve"> права собственности на помещение в многоквартирном доме (за исключением случая, когда вопрос об избрании указанных лиц </w:t>
      </w:r>
      <w:proofErr w:type="gramStart"/>
      <w:r>
        <w:t>включен</w:t>
      </w:r>
      <w:proofErr w:type="gramEnd"/>
      <w:r>
        <w:t xml:space="preserve"> в повестку дня общего собрания) (данные включаются в случае проведения общего собрания без использования системы);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г) об общей площади жилых и нежилых помещений собственников помещений в многоквартирном доме;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 площади жилых 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е) о правомочности (наличии кворума) общего собрания или об отсутствии кворума;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ж) об общем количестве собственников помещений в многоквартирном доме, владеющих жилыми и нежилыми помещениями в многоквартирном доме;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 количестве лиц, принявших участие в голосовании на общем собрании;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и) о количестве голосов собственников помещений в многоквартирном доме, принявших участие в голосовании на общем собрании;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к) о повестке дня общего собрания.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13.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собрания. Если вопросов несколько, они нумеруются и располагаются в порядке обсуждения.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реквизитов договора управления многоквартирным домом).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15. Текст каждой структурной </w:t>
      </w:r>
      <w:proofErr w:type="gramStart"/>
      <w:r>
        <w:t xml:space="preserve">единицы основной части содержательной части протокола общего </w:t>
      </w:r>
      <w:r>
        <w:lastRenderedPageBreak/>
        <w:t>собрания</w:t>
      </w:r>
      <w:proofErr w:type="gramEnd"/>
      <w:r>
        <w:t xml:space="preserve"> должен состоять из следующих частей: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а) "ВОПРОС, ПОСТАВЛЕННЫЙ НА ГОЛОСОВАНИЕ", в которой указывается номер и формулировка вопроса в соответствии с повесткой дня общего собрания.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>16. К протоколу общего собрания прилагаются сведения о лицах, принявших участие в общем собрании, которые содержат: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номер принадлежащего ему помещения в многоквартирном доме;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количество голосов, которым обладает собственник помещения в многоквартирном доме.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hyperlink w:anchor="P103">
        <w:r>
          <w:rPr>
            <w:color w:val="0000FF"/>
          </w:rPr>
          <w:t>пункте 17</w:t>
        </w:r>
      </w:hyperlink>
      <w:r>
        <w:t xml:space="preserve"> настоящих Требований, размещаются в системе.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:rsidR="00101E25" w:rsidRDefault="00101E25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а) копия сообщения о проведении общего собрания или копия размещенного в системе текста сообщения о проведении общего собрания;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>в) списки присутствующих и приглашенных лиц, которые должны начинаться со слов "Присутствующие лица" и "Приглашенные лица" и включать следующую информацию: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для физических лиц: фамилию, имя, отчество (при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</w:t>
      </w:r>
      <w:r>
        <w:lastRenderedPageBreak/>
        <w:t xml:space="preserve">нем соответствующих полномочий; </w:t>
      </w:r>
      <w:proofErr w:type="gramStart"/>
      <w:r>
        <w:t>цель участия в общем собрании приглашенного лица или его представителя (в случае участия последнего в общем собрании) и его подпись;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>для юридических лиц: полное наименование и основной государственный регистрационный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принявших участие в общем собрании, и приглашенных лиц;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документы, рассмотренные общим собранием в соответствии с повесткой общего собрания;</w:t>
      </w:r>
    </w:p>
    <w:p w:rsidR="00101E25" w:rsidRDefault="00101E25">
      <w:pPr>
        <w:pStyle w:val="ConsPlusNormal"/>
        <w:spacing w:before="220"/>
        <w:ind w:firstLine="540"/>
        <w:jc w:val="both"/>
      </w:pPr>
      <w:bookmarkStart w:id="2" w:name="P111"/>
      <w:bookmarkEnd w:id="2"/>
      <w:r>
        <w:t xml:space="preserve">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</w:t>
      </w:r>
      <w:proofErr w:type="gramStart"/>
      <w:r>
        <w:t>регистрации</w:t>
      </w:r>
      <w:proofErr w:type="gramEnd"/>
      <w:r>
        <w:t xml:space="preserve">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представителя, дату их заполнения, а также сведения о волеизъявлении собственников помещений в многоквартирном доме или их представителей.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10 статьи 47.1</w:t>
        </w:r>
      </w:hyperlink>
      <w:r>
        <w:t xml:space="preserve"> Жилищного кодекса Российской Федерации.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  <w:r>
        <w:t xml:space="preserve">18. </w:t>
      </w:r>
      <w:proofErr w:type="gramStart"/>
      <w:r>
        <w:t>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</w:t>
      </w:r>
      <w:proofErr w:type="gramEnd"/>
      <w:r>
        <w:t xml:space="preserve"> в проведенном общем собрании, содержащие сведения о таких лицах, указанные в </w:t>
      </w:r>
      <w:hyperlink w:anchor="P111">
        <w:r>
          <w:rPr>
            <w:color w:val="0000FF"/>
          </w:rPr>
          <w:t>подпункте "е" пункта 17</w:t>
        </w:r>
      </w:hyperlink>
      <w:r>
        <w:t xml:space="preserve"> настоящих Требований, при этом такие решения (бюллетени) размещаются в системе.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Часть 1 статьи 17.1</w:t>
        </w:r>
      </w:hyperlink>
      <w:r>
        <w:t xml:space="preserve"> Федерального закона от 6 апреля 2011 г. N 63-ФЗ "Об электронной подписи".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  <w:r>
        <w:t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В случае проведения общего собрания без использования системы страницы протокола общего собрания и каждого приложения к нему и иных документов,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:rsidR="00101E25" w:rsidRDefault="00101E25">
      <w:pPr>
        <w:pStyle w:val="ConsPlusNormal"/>
        <w:spacing w:before="220"/>
        <w:ind w:firstLine="540"/>
        <w:jc w:val="both"/>
      </w:pPr>
      <w:bookmarkStart w:id="3" w:name="P121"/>
      <w:bookmarkEnd w:id="3"/>
      <w:r>
        <w:t>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:rsidR="00101E25" w:rsidRDefault="00101E25">
      <w:pPr>
        <w:pStyle w:val="ConsPlusNormal"/>
        <w:spacing w:before="220"/>
        <w:ind w:firstLine="540"/>
        <w:jc w:val="both"/>
      </w:pPr>
      <w:bookmarkStart w:id="4" w:name="P122"/>
      <w:bookmarkEnd w:id="4"/>
      <w:r>
        <w:lastRenderedPageBreak/>
        <w:t>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При проведении общего собрания без использования системы в случае, предусмотренном </w:t>
      </w:r>
      <w:hyperlink r:id="rId23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</w:t>
      </w:r>
      <w:proofErr w:type="gramEnd"/>
      <w:r>
        <w:t xml:space="preserve"> </w:t>
      </w:r>
      <w:proofErr w:type="gramStart"/>
      <w:r>
        <w:t xml:space="preserve">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должны включать в себя сведения, предусмотренные </w:t>
      </w:r>
      <w:hyperlink w:anchor="P121">
        <w:r>
          <w:rPr>
            <w:color w:val="0000FF"/>
          </w:rPr>
          <w:t>пунктом 20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</w:t>
      </w:r>
      <w:proofErr w:type="gramEnd"/>
      <w:r>
        <w:t xml:space="preserve"> собственников помещений в многоквартирном доме").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385456" w:rsidRDefault="00385456">
      <w:pPr>
        <w:pStyle w:val="ConsPlusNormal"/>
        <w:jc w:val="right"/>
        <w:outlineLvl w:val="0"/>
      </w:pPr>
    </w:p>
    <w:p w:rsidR="00101E25" w:rsidRDefault="00101E25">
      <w:pPr>
        <w:pStyle w:val="ConsPlusNormal"/>
        <w:jc w:val="right"/>
        <w:outlineLvl w:val="0"/>
      </w:pPr>
      <w:r>
        <w:lastRenderedPageBreak/>
        <w:t>Приложение N 2</w:t>
      </w:r>
    </w:p>
    <w:p w:rsidR="00101E25" w:rsidRDefault="00101E25">
      <w:pPr>
        <w:pStyle w:val="ConsPlusNormal"/>
        <w:jc w:val="right"/>
      </w:pPr>
      <w:r>
        <w:t>к приказу Министерства строительства</w:t>
      </w:r>
    </w:p>
    <w:p w:rsidR="00101E25" w:rsidRDefault="00101E25">
      <w:pPr>
        <w:pStyle w:val="ConsPlusNormal"/>
        <w:jc w:val="right"/>
      </w:pPr>
      <w:r>
        <w:t>и жилищно-коммунального хозяйства</w:t>
      </w:r>
    </w:p>
    <w:p w:rsidR="00101E25" w:rsidRDefault="00101E25">
      <w:pPr>
        <w:pStyle w:val="ConsPlusNormal"/>
        <w:jc w:val="right"/>
      </w:pPr>
      <w:r>
        <w:t>Российской Федерации</w:t>
      </w:r>
    </w:p>
    <w:p w:rsidR="00101E25" w:rsidRDefault="00101E25">
      <w:pPr>
        <w:pStyle w:val="ConsPlusNormal"/>
        <w:jc w:val="right"/>
      </w:pPr>
      <w:r>
        <w:t>от 30 апреля 2025 г. N 266/</w:t>
      </w:r>
      <w:proofErr w:type="spellStart"/>
      <w:proofErr w:type="gramStart"/>
      <w:r>
        <w:t>пр</w:t>
      </w:r>
      <w:proofErr w:type="spellEnd"/>
      <w:proofErr w:type="gramEnd"/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Title"/>
        <w:jc w:val="center"/>
      </w:pPr>
      <w:bookmarkStart w:id="5" w:name="P135"/>
      <w:bookmarkEnd w:id="5"/>
      <w:r>
        <w:t>ПОРЯДОК</w:t>
      </w:r>
    </w:p>
    <w:p w:rsidR="00101E25" w:rsidRDefault="00101E25">
      <w:pPr>
        <w:pStyle w:val="ConsPlusTitle"/>
        <w:jc w:val="center"/>
      </w:pPr>
      <w:r>
        <w:t>НАПРАВЛЕНИЯ ПОДЛИННИКОВ РЕШЕНИЙ И ПРОТОКОЛА ОБЩЕГО</w:t>
      </w:r>
    </w:p>
    <w:p w:rsidR="00101E25" w:rsidRDefault="00101E25">
      <w:pPr>
        <w:pStyle w:val="ConsPlusTitle"/>
        <w:jc w:val="center"/>
      </w:pPr>
      <w:r>
        <w:t>СОБРАНИЯ СОБСТВЕННИКОВ ПОМЕЩЕНИЙ В МНОГОКВАРТИРНОМ ДОМЕ</w:t>
      </w:r>
    </w:p>
    <w:p w:rsidR="00101E25" w:rsidRDefault="00101E25">
      <w:pPr>
        <w:pStyle w:val="ConsPlusTitle"/>
        <w:jc w:val="center"/>
      </w:pPr>
      <w:r>
        <w:t xml:space="preserve">В УПОЛНОМОЧЕННЫЕ ИСПОЛНИТЕЛЬНЫЕ ОРГАНЫ СУБЪЕКТОВ </w:t>
      </w:r>
      <w:proofErr w:type="gramStart"/>
      <w:r>
        <w:t>РОССИЙСКОЙ</w:t>
      </w:r>
      <w:proofErr w:type="gramEnd"/>
    </w:p>
    <w:p w:rsidR="00101E25" w:rsidRDefault="00101E25">
      <w:pPr>
        <w:pStyle w:val="ConsPlusTitle"/>
        <w:jc w:val="center"/>
      </w:pPr>
      <w:r>
        <w:t>ФЕДЕРАЦИИ, ОСУЩЕСТВЛЯЮЩИЕ ГОСУДАРСТВЕННЫЙ ЖИЛИЩНЫЙ НАДЗОР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hyperlink r:id="rId24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 управляющая организация, правление товарищества собственников жилья</w:t>
      </w:r>
      <w:proofErr w:type="gramEnd"/>
      <w:r>
        <w:t xml:space="preserve">, </w:t>
      </w:r>
      <w:proofErr w:type="gramStart"/>
      <w:r>
        <w:t xml:space="preserve">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hyperlink w:anchor="P155">
        <w:r>
          <w:rPr>
            <w:color w:val="0000FF"/>
          </w:rPr>
          <w:t>пунктом 5</w:t>
        </w:r>
      </w:hyperlink>
      <w:r>
        <w:t xml:space="preserve"> настоящего Порядка,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:rsidR="00101E25" w:rsidRDefault="00101E25">
      <w:pPr>
        <w:pStyle w:val="ConsPlusNormal"/>
        <w:ind w:firstLine="540"/>
        <w:jc w:val="both"/>
      </w:pPr>
    </w:p>
    <w:p w:rsidR="00101E25" w:rsidRDefault="00101E25">
      <w:pPr>
        <w:pStyle w:val="ConsPlusNormal"/>
        <w:ind w:firstLine="540"/>
        <w:jc w:val="both"/>
      </w:pPr>
      <w:r>
        <w:t xml:space="preserve">2. </w:t>
      </w:r>
      <w:proofErr w:type="gramStart"/>
      <w:r>
        <w:t>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случае проведения общего собрания без использования системы подлинники решений и протокола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</w:t>
      </w:r>
      <w:proofErr w:type="gramEnd"/>
      <w:r>
        <w:t>, а в случае, если оно продолжалось несколько дней, - не позднее чем через десять календарных дней со дня окончания общего собрания.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должен включать данные:</w:t>
      </w:r>
    </w:p>
    <w:p w:rsidR="00101E25" w:rsidRDefault="00101E25">
      <w:pPr>
        <w:pStyle w:val="ConsPlusNormal"/>
        <w:spacing w:before="220"/>
        <w:ind w:firstLine="540"/>
        <w:jc w:val="both"/>
      </w:pPr>
      <w:bookmarkStart w:id="6" w:name="P148"/>
      <w:bookmarkEnd w:id="6"/>
      <w:r>
        <w:t>а) об инициаторе (инициаторах) общего собрания:</w:t>
      </w:r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lastRenderedPageBreak/>
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proofErr w:type="gramStart"/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  <w:proofErr w:type="gramEnd"/>
    </w:p>
    <w:p w:rsidR="00101E25" w:rsidRDefault="00101E25">
      <w:pPr>
        <w:pStyle w:val="ConsPlusNormal"/>
        <w:spacing w:before="220"/>
        <w:ind w:firstLine="540"/>
        <w:jc w:val="both"/>
      </w:pPr>
      <w:bookmarkStart w:id="7" w:name="P152"/>
      <w:bookmarkEnd w:id="7"/>
      <w:r>
        <w:t xml:space="preserve"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</w:t>
      </w:r>
      <w:proofErr w:type="gramStart"/>
      <w:r>
        <w:t>документов, направляемых совместно с протоколами общего собрания указываются</w:t>
      </w:r>
      <w:proofErr w:type="gramEnd"/>
      <w:r>
        <w:t>: фамилия, имя, отчество (при наличии) и должность;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в) о реквизите протокола общего собрания, а также наименовании и количестве листов передаваемых документов.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Акт приема-передачи подписывается лицами, указанными в </w:t>
      </w:r>
      <w:hyperlink w:anchor="P148">
        <w:r>
          <w:rPr>
            <w:color w:val="0000FF"/>
          </w:rPr>
          <w:t>подпунктах "а"</w:t>
        </w:r>
      </w:hyperlink>
      <w:r>
        <w:t xml:space="preserve"> и </w:t>
      </w:r>
      <w:hyperlink w:anchor="P152">
        <w:r>
          <w:rPr>
            <w:color w:val="0000FF"/>
          </w:rPr>
          <w:t>"б"</w:t>
        </w:r>
      </w:hyperlink>
      <w:r>
        <w:t xml:space="preserve"> настоящего пункта, с указанием даты подписания и передачи документов.</w:t>
      </w:r>
    </w:p>
    <w:p w:rsidR="00101E25" w:rsidRDefault="00101E25">
      <w:pPr>
        <w:pStyle w:val="ConsPlusNormal"/>
        <w:spacing w:before="220"/>
        <w:ind w:firstLine="540"/>
        <w:jc w:val="both"/>
      </w:pPr>
      <w:bookmarkStart w:id="8" w:name="P155"/>
      <w:bookmarkEnd w:id="8"/>
      <w:r>
        <w:t>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>Если в случае проведения общего собрания без использования системы протокол общего собрания был 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системе.</w:t>
      </w:r>
    </w:p>
    <w:p w:rsidR="00101E25" w:rsidRDefault="00101E25">
      <w:pPr>
        <w:pStyle w:val="ConsPlusNormal"/>
        <w:spacing w:before="220"/>
        <w:ind w:firstLine="540"/>
        <w:jc w:val="both"/>
      </w:pPr>
      <w:r>
        <w:t xml:space="preserve">В случае проведения общего собрания с использованием системы протокол общего собрания направляется </w:t>
      </w:r>
      <w:proofErr w:type="gramStart"/>
      <w:r>
        <w:t>в орган государственного жилищного надзора посредством системы в виде доступа к такому протоколу в системе в дату</w:t>
      </w:r>
      <w:proofErr w:type="gramEnd"/>
      <w:r>
        <w:t xml:space="preserve">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</w:p>
    <w:p w:rsidR="00101E25" w:rsidRDefault="00101E25">
      <w:pPr>
        <w:pStyle w:val="ConsPlusNormal"/>
        <w:jc w:val="both"/>
      </w:pPr>
    </w:p>
    <w:p w:rsidR="00101E25" w:rsidRDefault="00101E25">
      <w:pPr>
        <w:pStyle w:val="ConsPlusNormal"/>
        <w:jc w:val="both"/>
      </w:pPr>
    </w:p>
    <w:p w:rsidR="00101E25" w:rsidRDefault="00101E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BB8" w:rsidRDefault="00A53BB8"/>
    <w:sectPr w:rsidR="00A53BB8" w:rsidSect="00385456">
      <w:headerReference w:type="default" r:id="rId26"/>
      <w:pgSz w:w="11906" w:h="16838"/>
      <w:pgMar w:top="79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3BA" w:rsidRDefault="00C643BA" w:rsidP="00385456">
      <w:pPr>
        <w:spacing w:after="0" w:line="240" w:lineRule="auto"/>
      </w:pPr>
      <w:r>
        <w:separator/>
      </w:r>
    </w:p>
  </w:endnote>
  <w:endnote w:type="continuationSeparator" w:id="0">
    <w:p w:rsidR="00C643BA" w:rsidRDefault="00C643BA" w:rsidP="0038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3BA" w:rsidRDefault="00C643BA" w:rsidP="00385456">
      <w:pPr>
        <w:spacing w:after="0" w:line="240" w:lineRule="auto"/>
      </w:pPr>
      <w:r>
        <w:separator/>
      </w:r>
    </w:p>
  </w:footnote>
  <w:footnote w:type="continuationSeparator" w:id="0">
    <w:p w:rsidR="00C643BA" w:rsidRDefault="00C643BA" w:rsidP="0038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964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85456" w:rsidRPr="00385456" w:rsidRDefault="0038545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54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545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854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3854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85456" w:rsidRDefault="0038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E25"/>
    <w:rsid w:val="00101E25"/>
    <w:rsid w:val="002F55C7"/>
    <w:rsid w:val="00385456"/>
    <w:rsid w:val="005C1E65"/>
    <w:rsid w:val="006A596E"/>
    <w:rsid w:val="00A53BB8"/>
    <w:rsid w:val="00C643BA"/>
    <w:rsid w:val="00E27092"/>
    <w:rsid w:val="00E327C0"/>
    <w:rsid w:val="00E6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E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01E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01E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456"/>
  </w:style>
  <w:style w:type="paragraph" w:styleId="a5">
    <w:name w:val="footer"/>
    <w:basedOn w:val="a"/>
    <w:link w:val="a6"/>
    <w:uiPriority w:val="99"/>
    <w:semiHidden/>
    <w:unhideWhenUsed/>
    <w:rsid w:val="0038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5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&amp;dst=698" TargetMode="External"/><Relationship Id="rId13" Type="http://schemas.openxmlformats.org/officeDocument/2006/relationships/hyperlink" Target="https://login.consultant.ru/link/?req=doc&amp;base=LAW&amp;n=493206" TargetMode="External"/><Relationship Id="rId18" Type="http://schemas.openxmlformats.org/officeDocument/2006/relationships/hyperlink" Target="https://login.consultant.ru/link/?req=doc&amp;base=LAW&amp;n=493210&amp;dst=101269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3210&amp;dst=1326" TargetMode="External"/><Relationship Id="rId7" Type="http://schemas.openxmlformats.org/officeDocument/2006/relationships/hyperlink" Target="https://login.consultant.ru/link/?req=doc&amp;base=LAW&amp;n=493210&amp;dst=1321" TargetMode="External"/><Relationship Id="rId12" Type="http://schemas.openxmlformats.org/officeDocument/2006/relationships/hyperlink" Target="https://login.consultant.ru/link/?req=doc&amp;base=LAW&amp;n=493210&amp;dst=930" TargetMode="External"/><Relationship Id="rId17" Type="http://schemas.openxmlformats.org/officeDocument/2006/relationships/hyperlink" Target="https://login.consultant.ru/link/?req=doc&amp;base=LAW&amp;n=493210&amp;dst=1322" TargetMode="External"/><Relationship Id="rId25" Type="http://schemas.openxmlformats.org/officeDocument/2006/relationships/hyperlink" Target="https://login.consultant.ru/link/?req=doc&amp;base=LAW&amp;n=4932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210&amp;dst=1318" TargetMode="External"/><Relationship Id="rId20" Type="http://schemas.openxmlformats.org/officeDocument/2006/relationships/hyperlink" Target="https://login.consultant.ru/link/?req=doc&amp;base=LAW&amp;n=493210&amp;dst=10127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30133" TargetMode="External"/><Relationship Id="rId24" Type="http://schemas.openxmlformats.org/officeDocument/2006/relationships/hyperlink" Target="https://login.consultant.ru/link/?req=doc&amp;base=LAW&amp;n=493210&amp;dst=93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94398&amp;dst=100046" TargetMode="External"/><Relationship Id="rId23" Type="http://schemas.openxmlformats.org/officeDocument/2006/relationships/hyperlink" Target="https://login.consultant.ru/link/?req=doc&amp;base=LAW&amp;n=493210&amp;dst=10104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0203" TargetMode="External"/><Relationship Id="rId19" Type="http://schemas.openxmlformats.org/officeDocument/2006/relationships/hyperlink" Target="https://login.consultant.ru/link/?req=doc&amp;base=LAW&amp;n=493210&amp;dst=1003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478&amp;dst=166" TargetMode="External"/><Relationship Id="rId14" Type="http://schemas.openxmlformats.org/officeDocument/2006/relationships/hyperlink" Target="https://login.consultant.ru/link/?req=doc&amp;base=LAW&amp;n=493210&amp;dst=101043" TargetMode="External"/><Relationship Id="rId22" Type="http://schemas.openxmlformats.org/officeDocument/2006/relationships/hyperlink" Target="https://login.consultant.ru/link/?req=doc&amp;base=LAW&amp;n=494998&amp;dst=2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4256</Words>
  <Characters>24264</Characters>
  <Application>Microsoft Office Word</Application>
  <DocSecurity>0</DocSecurity>
  <Lines>202</Lines>
  <Paragraphs>56</Paragraphs>
  <ScaleCrop>false</ScaleCrop>
  <Company/>
  <LinksUpToDate>false</LinksUpToDate>
  <CharactersWithSpaces>28464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2025-07-01T05:18:00Z</dcterms:created>
  <dcterms:modified xsi:type="dcterms:W3CDTF">2025-07-01T05:27:00Z</dcterms:modified>
</cp:coreProperties>
</file>